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C4" w:rsidRPr="006177C4" w:rsidRDefault="006177C4" w:rsidP="006177C4">
      <w:pPr>
        <w:shd w:val="clear" w:color="auto" w:fill="FFFFFF"/>
        <w:spacing w:after="300" w:line="720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kern w:val="36"/>
          <w:sz w:val="60"/>
          <w:szCs w:val="60"/>
        </w:rPr>
      </w:pPr>
      <w:r w:rsidRPr="006177C4">
        <w:rPr>
          <w:rFonts w:ascii="Open Sans" w:eastAsia="Times New Roman" w:hAnsi="Open Sans" w:cs="Times New Roman"/>
          <w:b/>
          <w:bCs/>
          <w:kern w:val="36"/>
          <w:sz w:val="60"/>
          <w:szCs w:val="60"/>
        </w:rPr>
        <w:t>10 Faith-Based Reasons to Support LGBTQ- Inclusive Education</w:t>
      </w:r>
    </w:p>
    <w:p w:rsidR="006177C4" w:rsidRPr="006177C4" w:rsidRDefault="006177C4" w:rsidP="006177C4">
      <w:pPr>
        <w:shd w:val="clear" w:color="auto" w:fill="FFFFFF"/>
        <w:spacing w:after="0" w:line="57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sz w:val="42"/>
          <w:szCs w:val="42"/>
        </w:rPr>
      </w:pPr>
      <w:r w:rsidRPr="006177C4">
        <w:rPr>
          <w:rFonts w:ascii="Open Sans" w:eastAsia="Times New Roman" w:hAnsi="Open Sans" w:cs="Times New Roman"/>
          <w:b/>
          <w:bCs/>
          <w:sz w:val="42"/>
          <w:szCs w:val="42"/>
          <w:bdr w:val="none" w:sz="0" w:space="0" w:color="auto" w:frame="1"/>
        </w:rPr>
        <w:t>“Treat others as we ourselves would want to be treated”</w:t>
      </w:r>
      <w:r w:rsidRPr="006177C4">
        <w:rPr>
          <w:rFonts w:ascii="Georgia" w:eastAsia="Times New Roman" w:hAnsi="Georgia" w:cs="Times New Roman"/>
          <w:i/>
          <w:iCs/>
          <w:sz w:val="21"/>
          <w:szCs w:val="21"/>
          <w:bdr w:val="none" w:sz="0" w:space="0" w:color="auto" w:frame="1"/>
        </w:rPr>
        <w:t>– </w:t>
      </w:r>
      <w:r w:rsidRPr="006177C4">
        <w:rPr>
          <w:rFonts w:ascii="Open Sans" w:eastAsia="Times New Roman" w:hAnsi="Open Sans" w:cs="Times New Roman"/>
          <w:b/>
          <w:bCs/>
          <w:sz w:val="42"/>
          <w:szCs w:val="42"/>
          <w:bdr w:val="none" w:sz="0" w:space="0" w:color="auto" w:frame="1"/>
        </w:rPr>
        <w:t>The Golden Rule</w:t>
      </w:r>
    </w:p>
    <w:p w:rsidR="006177C4" w:rsidRPr="006177C4" w:rsidRDefault="006177C4" w:rsidP="006177C4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49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177C4">
        <w:rPr>
          <w:rFonts w:ascii="Open Sans" w:eastAsia="Times New Roman" w:hAnsi="Open Sans" w:cs="Times New Roman"/>
          <w:sz w:val="24"/>
          <w:szCs w:val="24"/>
        </w:rPr>
        <w:t>Human dignity is paramount</w:t>
      </w:r>
    </w:p>
    <w:p w:rsidR="006177C4" w:rsidRPr="006177C4" w:rsidRDefault="006177C4" w:rsidP="006177C4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49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177C4">
        <w:rPr>
          <w:rFonts w:ascii="Open Sans" w:eastAsia="Times New Roman" w:hAnsi="Open Sans" w:cs="Times New Roman"/>
          <w:sz w:val="24"/>
          <w:szCs w:val="24"/>
        </w:rPr>
        <w:t>LGBTQ-inclusive education is about safeguarding human dignity and the respect for all human beings, not about countering religious values as wrong.</w:t>
      </w:r>
    </w:p>
    <w:p w:rsidR="006177C4" w:rsidRPr="006177C4" w:rsidRDefault="006177C4" w:rsidP="006177C4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49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177C4">
        <w:rPr>
          <w:rFonts w:ascii="Open Sans" w:eastAsia="Times New Roman" w:hAnsi="Open Sans" w:cs="Times New Roman"/>
          <w:sz w:val="24"/>
          <w:szCs w:val="24"/>
        </w:rPr>
        <w:t>Religions are based on compassion, acceptance, peace, and love. Their traditions carry a duty to all those who are marginalized.</w:t>
      </w:r>
    </w:p>
    <w:p w:rsidR="006177C4" w:rsidRPr="006177C4" w:rsidRDefault="006177C4" w:rsidP="006177C4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49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177C4">
        <w:rPr>
          <w:rFonts w:ascii="Open Sans" w:eastAsia="Times New Roman" w:hAnsi="Open Sans" w:cs="Times New Roman"/>
          <w:sz w:val="24"/>
          <w:szCs w:val="24"/>
        </w:rPr>
        <w:t>Major religions share the belief that we should treat others as we would want to be treated (The Golden Rule).</w:t>
      </w:r>
    </w:p>
    <w:p w:rsidR="006177C4" w:rsidRPr="006177C4" w:rsidRDefault="006177C4" w:rsidP="006177C4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49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177C4">
        <w:rPr>
          <w:rFonts w:ascii="Open Sans" w:eastAsia="Times New Roman" w:hAnsi="Open Sans" w:cs="Times New Roman"/>
          <w:sz w:val="24"/>
          <w:szCs w:val="24"/>
        </w:rPr>
        <w:t>Homophobia, biphobia, and transphobia foster, condone, and willfully ignore violence and hate. Major religions condemn violence and hate.</w:t>
      </w:r>
    </w:p>
    <w:p w:rsidR="006177C4" w:rsidRPr="006177C4" w:rsidRDefault="006177C4" w:rsidP="006177C4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49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177C4">
        <w:rPr>
          <w:rFonts w:ascii="Open Sans" w:eastAsia="Times New Roman" w:hAnsi="Open Sans" w:cs="Times New Roman"/>
          <w:sz w:val="24"/>
          <w:szCs w:val="24"/>
        </w:rPr>
        <w:t>LGBTQ-inclusive education is NOT sex education. It IS about addressing LGBTQ realities and issues in age-appropriate and meaningful ways.</w:t>
      </w:r>
    </w:p>
    <w:p w:rsidR="006177C4" w:rsidRPr="006177C4" w:rsidRDefault="006177C4" w:rsidP="006177C4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49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177C4">
        <w:rPr>
          <w:rFonts w:ascii="Open Sans" w:eastAsia="Times New Roman" w:hAnsi="Open Sans" w:cs="Times New Roman"/>
          <w:sz w:val="24"/>
          <w:szCs w:val="24"/>
        </w:rPr>
        <w:t>Religion fosters community. All human beings deserve to be treated as valuable contributing members of their communities.</w:t>
      </w:r>
    </w:p>
    <w:p w:rsidR="006177C4" w:rsidRPr="006177C4" w:rsidRDefault="006177C4" w:rsidP="006177C4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49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>Support groups, such as Gender-Sexuality</w:t>
      </w:r>
      <w:bookmarkStart w:id="0" w:name="_GoBack"/>
      <w:bookmarkEnd w:id="0"/>
      <w:r w:rsidRPr="006177C4">
        <w:rPr>
          <w:rFonts w:ascii="Open Sans" w:eastAsia="Times New Roman" w:hAnsi="Open Sans" w:cs="Times New Roman"/>
          <w:sz w:val="24"/>
          <w:szCs w:val="24"/>
        </w:rPr>
        <w:t xml:space="preserve"> Alliances (GSAs) that gather in schools serve as safe places of refuge that allow students to meet and discuss issues relevant to their lives and circumstances.</w:t>
      </w:r>
    </w:p>
    <w:p w:rsidR="006177C4" w:rsidRPr="006177C4" w:rsidRDefault="006177C4" w:rsidP="006177C4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49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177C4">
        <w:rPr>
          <w:rFonts w:ascii="Open Sans" w:eastAsia="Times New Roman" w:hAnsi="Open Sans" w:cs="Times New Roman"/>
          <w:sz w:val="24"/>
          <w:szCs w:val="24"/>
        </w:rPr>
        <w:t>Homophobia, biphobia, and transphobia hurt all of us. Anyone who is perceived to be LGBTQ can be subjected to harassment and victimization.</w:t>
      </w:r>
    </w:p>
    <w:p w:rsidR="006177C4" w:rsidRPr="006177C4" w:rsidRDefault="006177C4" w:rsidP="006177C4">
      <w:pPr>
        <w:numPr>
          <w:ilvl w:val="0"/>
          <w:numId w:val="1"/>
        </w:numPr>
        <w:shd w:val="clear" w:color="auto" w:fill="FFFFFF"/>
        <w:spacing w:before="75" w:after="75" w:line="390" w:lineRule="atLeast"/>
        <w:ind w:left="495" w:right="75"/>
        <w:textAlignment w:val="baseline"/>
        <w:rPr>
          <w:rFonts w:ascii="Open Sans" w:eastAsia="Times New Roman" w:hAnsi="Open Sans" w:cs="Times New Roman"/>
          <w:sz w:val="24"/>
          <w:szCs w:val="24"/>
        </w:rPr>
      </w:pPr>
      <w:r w:rsidRPr="006177C4">
        <w:rPr>
          <w:rFonts w:ascii="Open Sans" w:eastAsia="Times New Roman" w:hAnsi="Open Sans" w:cs="Times New Roman"/>
          <w:sz w:val="24"/>
          <w:szCs w:val="24"/>
        </w:rPr>
        <w:t xml:space="preserve">Silence about LGBTQ issues, coupled with homophobic, </w:t>
      </w:r>
      <w:proofErr w:type="spellStart"/>
      <w:r w:rsidRPr="006177C4">
        <w:rPr>
          <w:rFonts w:ascii="Open Sans" w:eastAsia="Times New Roman" w:hAnsi="Open Sans" w:cs="Times New Roman"/>
          <w:sz w:val="24"/>
          <w:szCs w:val="24"/>
        </w:rPr>
        <w:t>biphobic</w:t>
      </w:r>
      <w:proofErr w:type="spellEnd"/>
      <w:r w:rsidRPr="006177C4">
        <w:rPr>
          <w:rFonts w:ascii="Open Sans" w:eastAsia="Times New Roman" w:hAnsi="Open Sans" w:cs="Times New Roman"/>
          <w:sz w:val="24"/>
          <w:szCs w:val="24"/>
        </w:rPr>
        <w:t>, and transphobic harassment, negatively impacts mental health and puts LGBTQ youth at higher risk for depression and suicidality. Faithful people stand in solidarity to protect the sacredness of life.</w:t>
      </w:r>
    </w:p>
    <w:p w:rsidR="004D718F" w:rsidRDefault="004D718F"/>
    <w:sectPr w:rsidR="004D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335"/>
    <w:multiLevelType w:val="multilevel"/>
    <w:tmpl w:val="8030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C4"/>
    <w:rsid w:val="004D718F"/>
    <w:rsid w:val="0061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6B224-5DB9-4C17-A28A-B9600DA1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17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7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177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177C4"/>
    <w:rPr>
      <w:b/>
      <w:bCs/>
    </w:rPr>
  </w:style>
  <w:style w:type="character" w:styleId="Emphasis">
    <w:name w:val="Emphasis"/>
    <w:basedOn w:val="DefaultParagraphFont"/>
    <w:uiPriority w:val="20"/>
    <w:qFormat/>
    <w:rsid w:val="006177C4"/>
    <w:rPr>
      <w:i/>
      <w:iCs/>
    </w:rPr>
  </w:style>
  <w:style w:type="character" w:customStyle="1" w:styleId="apple-converted-space">
    <w:name w:val="apple-converted-space"/>
    <w:basedOn w:val="DefaultParagraphFont"/>
    <w:rsid w:val="0061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Larsen</dc:creator>
  <cp:keywords/>
  <dc:description/>
  <cp:lastModifiedBy>Sarah Larsen</cp:lastModifiedBy>
  <cp:revision>1</cp:revision>
  <dcterms:created xsi:type="dcterms:W3CDTF">2016-06-01T21:44:00Z</dcterms:created>
  <dcterms:modified xsi:type="dcterms:W3CDTF">2016-06-01T21:46:00Z</dcterms:modified>
</cp:coreProperties>
</file>